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553" w:rsidRDefault="002236CD" w:rsidP="002236CD">
      <w:pPr>
        <w:jc w:val="center"/>
      </w:pPr>
      <w:r>
        <w:t>Monday-Friday</w:t>
      </w:r>
    </w:p>
    <w:p w:rsidR="00563BD7" w:rsidRDefault="00563BD7" w:rsidP="002236CD">
      <w:pPr>
        <w:jc w:val="center"/>
      </w:pPr>
      <w:r>
        <w:t>Note: No Class on Tuesday</w:t>
      </w:r>
      <w:bookmarkStart w:id="0" w:name="_GoBack"/>
      <w:bookmarkEnd w:id="0"/>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2236CD" w:rsidRPr="002236CD" w:rsidTr="002236CD">
        <w:trPr>
          <w:tblCellSpacing w:w="15" w:type="dxa"/>
        </w:trPr>
        <w:tc>
          <w:tcPr>
            <w:tcW w:w="0" w:type="auto"/>
            <w:vAlign w:val="center"/>
            <w:hideMark/>
          </w:tcPr>
          <w:p w:rsidR="002236CD" w:rsidRPr="002236CD" w:rsidRDefault="002236CD" w:rsidP="002236CD">
            <w:pPr>
              <w:rPr>
                <w:rFonts w:ascii="Times" w:eastAsia="Times New Roman" w:hAnsi="Times" w:cs="Times New Roman"/>
                <w:sz w:val="20"/>
                <w:szCs w:val="20"/>
              </w:rPr>
            </w:pPr>
          </w:p>
        </w:tc>
        <w:tc>
          <w:tcPr>
            <w:tcW w:w="0" w:type="auto"/>
            <w:vAlign w:val="center"/>
            <w:hideMark/>
          </w:tcPr>
          <w:p w:rsidR="002236CD" w:rsidRPr="002236CD" w:rsidRDefault="002236CD" w:rsidP="002236CD">
            <w:pPr>
              <w:rPr>
                <w:rFonts w:ascii="Times" w:eastAsia="Times New Roman" w:hAnsi="Times" w:cs="Times New Roman"/>
                <w:sz w:val="20"/>
                <w:szCs w:val="20"/>
              </w:rPr>
            </w:pPr>
          </w:p>
        </w:tc>
      </w:tr>
    </w:tbl>
    <w:tbl>
      <w:tblPr>
        <w:tblpPr w:leftFromText="60" w:rightFromText="60" w:vertAnchor="text"/>
        <w:tblW w:w="5000" w:type="pct"/>
        <w:tblCellSpacing w:w="50" w:type="dxa"/>
        <w:tblCellMar>
          <w:top w:w="15" w:type="dxa"/>
          <w:left w:w="15" w:type="dxa"/>
          <w:bottom w:w="15" w:type="dxa"/>
          <w:right w:w="15" w:type="dxa"/>
        </w:tblCellMar>
        <w:tblLook w:val="04A0" w:firstRow="1" w:lastRow="0" w:firstColumn="1" w:lastColumn="0" w:noHBand="0" w:noVBand="1"/>
      </w:tblPr>
      <w:tblGrid>
        <w:gridCol w:w="2392"/>
        <w:gridCol w:w="6478"/>
      </w:tblGrid>
      <w:tr w:rsidR="002236CD" w:rsidRPr="002236CD" w:rsidTr="002236CD">
        <w:trPr>
          <w:tblCellSpacing w:w="50" w:type="dxa"/>
        </w:trPr>
        <w:tc>
          <w:tcPr>
            <w:tcW w:w="1264" w:type="pct"/>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Title:</w:t>
            </w:r>
          </w:p>
        </w:tc>
        <w:tc>
          <w:tcPr>
            <w:tcW w:w="3567" w:type="pct"/>
            <w:hideMark/>
          </w:tcPr>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 xml:space="preserve">The Comics of </w:t>
            </w:r>
            <w:r w:rsidRPr="002236CD">
              <w:rPr>
                <w:rFonts w:ascii="Times" w:hAnsi="Times" w:cs="Times New Roman"/>
                <w:i/>
                <w:iCs/>
                <w:sz w:val="20"/>
                <w:szCs w:val="20"/>
              </w:rPr>
              <w:t>The Canterbury Tales</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Pr>
                <w:rFonts w:ascii="Times" w:eastAsia="Times New Roman" w:hAnsi="Times" w:cs="Times New Roman"/>
                <w:b/>
                <w:bCs/>
                <w:sz w:val="20"/>
                <w:szCs w:val="20"/>
              </w:rPr>
              <w:t>Objective:</w:t>
            </w:r>
          </w:p>
        </w:tc>
        <w:tc>
          <w:tcPr>
            <w:tcW w:w="0" w:type="auto"/>
            <w:hideMark/>
          </w:tcPr>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 xml:space="preserve">Students will take their knowledge of varying tales in </w:t>
            </w:r>
            <w:r w:rsidRPr="002236CD">
              <w:rPr>
                <w:rFonts w:ascii="Times" w:hAnsi="Times" w:cs="Times New Roman"/>
                <w:i/>
                <w:iCs/>
                <w:sz w:val="20"/>
                <w:szCs w:val="20"/>
              </w:rPr>
              <w:t>The Canterbury Tales</w:t>
            </w:r>
            <w:r w:rsidRPr="002236CD">
              <w:rPr>
                <w:rFonts w:ascii="Times" w:hAnsi="Times" w:cs="Times New Roman"/>
                <w:sz w:val="20"/>
                <w:szCs w:val="20"/>
              </w:rPr>
              <w:t xml:space="preserve"> and create comic strip representations of them. </w:t>
            </w:r>
          </w:p>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This is a College- and Career-Ready Standards showcase lesson plan.</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Content Standard(s):</w:t>
            </w: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7"/>
              <w:gridCol w:w="4701"/>
            </w:tblGrid>
            <w:tr w:rsidR="002236CD" w:rsidRPr="002236CD">
              <w:trPr>
                <w:tblCellSpacing w:w="15" w:type="dxa"/>
              </w:trPr>
              <w:tc>
                <w:tcPr>
                  <w:tcW w:w="1250" w:type="pct"/>
                  <w:hideMark/>
                </w:tcPr>
                <w:p w:rsidR="002236CD" w:rsidRPr="002236CD" w:rsidRDefault="002236CD" w:rsidP="002236CD">
                  <w:pPr>
                    <w:framePr w:hSpace="60" w:wrap="around" w:vAnchor="text" w:hAnchor="text"/>
                    <w:rPr>
                      <w:rFonts w:ascii="Times" w:eastAsia="Times New Roman" w:hAnsi="Times" w:cs="Times New Roman"/>
                      <w:sz w:val="20"/>
                      <w:szCs w:val="20"/>
                    </w:rPr>
                  </w:pPr>
                  <w:proofErr w:type="gramStart"/>
                  <w:r w:rsidRPr="002236CD">
                    <w:rPr>
                      <w:rFonts w:ascii="Times" w:eastAsia="Times New Roman" w:hAnsi="Times" w:cs="Times New Roman"/>
                      <w:sz w:val="20"/>
                      <w:szCs w:val="20"/>
                    </w:rPr>
                    <w:t>ELA2015(</w:t>
                  </w:r>
                  <w:proofErr w:type="gramEnd"/>
                  <w:r w:rsidRPr="002236CD">
                    <w:rPr>
                      <w:rFonts w:ascii="Times" w:eastAsia="Times New Roman" w:hAnsi="Times" w:cs="Times New Roman"/>
                      <w:sz w:val="20"/>
                      <w:szCs w:val="20"/>
                    </w:rPr>
                    <w:t xml:space="preserve">12) </w:t>
                  </w:r>
                </w:p>
              </w:tc>
              <w:tc>
                <w:tcPr>
                  <w:tcW w:w="0" w:type="auto"/>
                  <w:vAlign w:val="center"/>
                  <w:hideMark/>
                </w:tcPr>
                <w:p w:rsidR="002236CD" w:rsidRPr="002236CD" w:rsidRDefault="002236CD" w:rsidP="002236CD">
                  <w:pPr>
                    <w:framePr w:hSpace="60" w:wrap="around" w:vAnchor="text" w:hAnchor="text"/>
                    <w:rPr>
                      <w:rFonts w:ascii="Times" w:eastAsia="Times New Roman" w:hAnsi="Times" w:cs="Times New Roman"/>
                      <w:sz w:val="20"/>
                      <w:szCs w:val="20"/>
                    </w:rPr>
                  </w:pPr>
                  <w:r w:rsidRPr="002236CD">
                    <w:rPr>
                      <w:rFonts w:ascii="Times" w:eastAsia="Times New Roman" w:hAnsi="Times" w:cs="Times New Roman"/>
                      <w:sz w:val="20"/>
                      <w:szCs w:val="20"/>
                    </w:rPr>
                    <w:t>2. Determine two or more themes or central ideas of a text and analyze their development over the course of the text, including how they interact and build on one another to produce a complex account; provide an objective summary of the text. [RL.11-12.2]</w:t>
                  </w:r>
                </w:p>
              </w:tc>
            </w:tr>
            <w:tr w:rsidR="002236CD" w:rsidRPr="002236CD">
              <w:trPr>
                <w:tblCellSpacing w:w="15" w:type="dxa"/>
              </w:trPr>
              <w:tc>
                <w:tcPr>
                  <w:tcW w:w="1250" w:type="pct"/>
                  <w:hideMark/>
                </w:tcPr>
                <w:p w:rsidR="002236CD" w:rsidRPr="002236CD" w:rsidRDefault="002236CD" w:rsidP="002236CD">
                  <w:pPr>
                    <w:framePr w:hSpace="60" w:wrap="around" w:vAnchor="text" w:hAnchor="text"/>
                    <w:rPr>
                      <w:rFonts w:ascii="Times" w:eastAsia="Times New Roman" w:hAnsi="Times" w:cs="Times New Roman"/>
                      <w:sz w:val="20"/>
                      <w:szCs w:val="20"/>
                    </w:rPr>
                  </w:pPr>
                  <w:proofErr w:type="gramStart"/>
                  <w:r w:rsidRPr="002236CD">
                    <w:rPr>
                      <w:rFonts w:ascii="Times" w:eastAsia="Times New Roman" w:hAnsi="Times" w:cs="Times New Roman"/>
                      <w:sz w:val="20"/>
                      <w:szCs w:val="20"/>
                    </w:rPr>
                    <w:t>ELA2015(</w:t>
                  </w:r>
                  <w:proofErr w:type="gramEnd"/>
                  <w:r w:rsidRPr="002236CD">
                    <w:rPr>
                      <w:rFonts w:ascii="Times" w:eastAsia="Times New Roman" w:hAnsi="Times" w:cs="Times New Roman"/>
                      <w:sz w:val="20"/>
                      <w:szCs w:val="20"/>
                    </w:rPr>
                    <w:t xml:space="preserve">12) </w:t>
                  </w:r>
                </w:p>
              </w:tc>
              <w:tc>
                <w:tcPr>
                  <w:tcW w:w="0" w:type="auto"/>
                  <w:vAlign w:val="center"/>
                  <w:hideMark/>
                </w:tcPr>
                <w:p w:rsidR="002236CD" w:rsidRPr="002236CD" w:rsidRDefault="002236CD" w:rsidP="002236CD">
                  <w:pPr>
                    <w:framePr w:hSpace="60" w:wrap="around" w:vAnchor="text" w:hAnchor="text"/>
                    <w:rPr>
                      <w:rFonts w:ascii="Times" w:eastAsia="Times New Roman" w:hAnsi="Times" w:cs="Times New Roman"/>
                      <w:sz w:val="20"/>
                      <w:szCs w:val="20"/>
                    </w:rPr>
                  </w:pPr>
                  <w:r w:rsidRPr="002236CD">
                    <w:rPr>
                      <w:rFonts w:ascii="Times" w:eastAsia="Times New Roman" w:hAnsi="Times" w:cs="Times New Roman"/>
                      <w:sz w:val="20"/>
                      <w:szCs w:val="20"/>
                    </w:rPr>
                    <w:t>8. Demonstrate knowledge of foundational works of European literature with a concentration in British literature, including how two or more texts from the same period treat similar themes or topics. [RL.11-12.9] (Alabama)</w:t>
                  </w:r>
                </w:p>
              </w:tc>
            </w:tr>
            <w:tr w:rsidR="002236CD" w:rsidRPr="002236CD">
              <w:trPr>
                <w:tblCellSpacing w:w="15" w:type="dxa"/>
              </w:trPr>
              <w:tc>
                <w:tcPr>
                  <w:tcW w:w="1250" w:type="pct"/>
                  <w:hideMark/>
                </w:tcPr>
                <w:p w:rsidR="002236CD" w:rsidRPr="002236CD" w:rsidRDefault="002236CD" w:rsidP="002236CD">
                  <w:pPr>
                    <w:framePr w:hSpace="60" w:wrap="around" w:vAnchor="text" w:hAnchor="text"/>
                    <w:rPr>
                      <w:rFonts w:ascii="Times" w:eastAsia="Times New Roman" w:hAnsi="Times" w:cs="Times New Roman"/>
                      <w:sz w:val="20"/>
                      <w:szCs w:val="20"/>
                    </w:rPr>
                  </w:pPr>
                  <w:proofErr w:type="gramStart"/>
                  <w:r w:rsidRPr="002236CD">
                    <w:rPr>
                      <w:rFonts w:ascii="Times" w:eastAsia="Times New Roman" w:hAnsi="Times" w:cs="Times New Roman"/>
                      <w:sz w:val="20"/>
                      <w:szCs w:val="20"/>
                    </w:rPr>
                    <w:t>ELA2015(</w:t>
                  </w:r>
                  <w:proofErr w:type="gramEnd"/>
                  <w:r w:rsidRPr="002236CD">
                    <w:rPr>
                      <w:rFonts w:ascii="Times" w:eastAsia="Times New Roman" w:hAnsi="Times" w:cs="Times New Roman"/>
                      <w:sz w:val="20"/>
                      <w:szCs w:val="20"/>
                    </w:rPr>
                    <w:t xml:space="preserve">12) </w:t>
                  </w:r>
                </w:p>
              </w:tc>
              <w:tc>
                <w:tcPr>
                  <w:tcW w:w="0" w:type="auto"/>
                  <w:vAlign w:val="center"/>
                  <w:hideMark/>
                </w:tcPr>
                <w:p w:rsidR="002236CD" w:rsidRPr="002236CD" w:rsidRDefault="002236CD" w:rsidP="002236CD">
                  <w:pPr>
                    <w:framePr w:hSpace="60" w:wrap="around" w:vAnchor="text" w:hAnchor="text"/>
                    <w:rPr>
                      <w:rFonts w:ascii="Times" w:eastAsia="Times New Roman" w:hAnsi="Times" w:cs="Times New Roman"/>
                      <w:sz w:val="20"/>
                      <w:szCs w:val="20"/>
                    </w:rPr>
                  </w:pPr>
                  <w:r w:rsidRPr="002236CD">
                    <w:rPr>
                      <w:rFonts w:ascii="Times" w:eastAsia="Times New Roman" w:hAnsi="Times" w:cs="Times New Roman"/>
                      <w:sz w:val="20"/>
                      <w:szCs w:val="20"/>
                    </w:rPr>
                    <w:t>22. Produce clear and coherent writing in which the development, organization, and style are appropriate to task, purpose, and audience. (Grade-specific expectations for writing types are defined in standards 19-21 above.) [W.11-12.4]</w:t>
                  </w:r>
                </w:p>
              </w:tc>
            </w:tr>
            <w:tr w:rsidR="002236CD" w:rsidRPr="002236CD">
              <w:trPr>
                <w:tblCellSpacing w:w="15" w:type="dxa"/>
              </w:trPr>
              <w:tc>
                <w:tcPr>
                  <w:tcW w:w="1250" w:type="pct"/>
                  <w:hideMark/>
                </w:tcPr>
                <w:p w:rsidR="002236CD" w:rsidRPr="002236CD" w:rsidRDefault="002236CD" w:rsidP="002236CD">
                  <w:pPr>
                    <w:framePr w:hSpace="60" w:wrap="around" w:vAnchor="text" w:hAnchor="text"/>
                    <w:rPr>
                      <w:rFonts w:ascii="Times" w:eastAsia="Times New Roman" w:hAnsi="Times" w:cs="Times New Roman"/>
                      <w:sz w:val="20"/>
                      <w:szCs w:val="20"/>
                    </w:rPr>
                  </w:pPr>
                  <w:proofErr w:type="gramStart"/>
                  <w:r w:rsidRPr="002236CD">
                    <w:rPr>
                      <w:rFonts w:ascii="Times" w:eastAsia="Times New Roman" w:hAnsi="Times" w:cs="Times New Roman"/>
                      <w:sz w:val="20"/>
                      <w:szCs w:val="20"/>
                    </w:rPr>
                    <w:t>ELA2015(</w:t>
                  </w:r>
                  <w:proofErr w:type="gramEnd"/>
                  <w:r w:rsidRPr="002236CD">
                    <w:rPr>
                      <w:rFonts w:ascii="Times" w:eastAsia="Times New Roman" w:hAnsi="Times" w:cs="Times New Roman"/>
                      <w:sz w:val="20"/>
                      <w:szCs w:val="20"/>
                    </w:rPr>
                    <w:t xml:space="preserve">12) </w:t>
                  </w:r>
                </w:p>
              </w:tc>
              <w:tc>
                <w:tcPr>
                  <w:tcW w:w="0" w:type="auto"/>
                  <w:vAlign w:val="center"/>
                  <w:hideMark/>
                </w:tcPr>
                <w:p w:rsidR="002236CD" w:rsidRPr="002236CD" w:rsidRDefault="002236CD" w:rsidP="002236CD">
                  <w:pPr>
                    <w:framePr w:hSpace="60" w:wrap="around" w:vAnchor="text" w:hAnchor="text"/>
                    <w:rPr>
                      <w:rFonts w:ascii="Times" w:eastAsia="Times New Roman" w:hAnsi="Times" w:cs="Times New Roman"/>
                      <w:sz w:val="20"/>
                      <w:szCs w:val="20"/>
                    </w:rPr>
                  </w:pPr>
                  <w:r w:rsidRPr="002236CD">
                    <w:rPr>
                      <w:rFonts w:ascii="Times" w:eastAsia="Times New Roman" w:hAnsi="Times" w:cs="Times New Roman"/>
                      <w:sz w:val="20"/>
                      <w:szCs w:val="20"/>
                    </w:rPr>
                    <w:t>23. Develop and strengthen writing as needed by planning, revising, editing, rewriting, or trying a new approach, focusing on addressing what is most significant for a specific purpose and audience. (Editing for conventions should demonstrate command of the first three standards in the Language strand in Grades K-12.) [W.11-12.5]</w:t>
                  </w:r>
                </w:p>
              </w:tc>
            </w:tr>
          </w:tbl>
          <w:p w:rsidR="002236CD" w:rsidRPr="002236CD" w:rsidRDefault="002236CD" w:rsidP="002236CD">
            <w:pPr>
              <w:rPr>
                <w:rFonts w:ascii="Times" w:eastAsia="Times New Roman" w:hAnsi="Times" w:cs="Times New Roman"/>
                <w:sz w:val="20"/>
                <w:szCs w:val="20"/>
              </w:rPr>
            </w:pP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Local/National Standards:</w:t>
            </w:r>
          </w:p>
        </w:tc>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sz w:val="20"/>
                <w:szCs w:val="20"/>
              </w:rPr>
              <w:t> </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Primary Learning Objective(s):</w:t>
            </w:r>
          </w:p>
        </w:tc>
        <w:tc>
          <w:tcPr>
            <w:tcW w:w="0" w:type="auto"/>
            <w:hideMark/>
          </w:tcPr>
          <w:p w:rsidR="002236CD" w:rsidRPr="002236CD" w:rsidRDefault="002236CD" w:rsidP="002236CD">
            <w:pPr>
              <w:numPr>
                <w:ilvl w:val="0"/>
                <w:numId w:val="1"/>
              </w:numPr>
              <w:spacing w:before="100" w:beforeAutospacing="1" w:after="100" w:afterAutospacing="1"/>
              <w:rPr>
                <w:rFonts w:ascii="Times" w:eastAsia="Times New Roman" w:hAnsi="Times" w:cs="Times New Roman"/>
                <w:sz w:val="20"/>
                <w:szCs w:val="20"/>
              </w:rPr>
            </w:pPr>
            <w:r w:rsidRPr="002236CD">
              <w:rPr>
                <w:rFonts w:ascii="Times" w:eastAsia="Times New Roman" w:hAnsi="Times" w:cs="Times New Roman"/>
                <w:sz w:val="20"/>
                <w:szCs w:val="20"/>
              </w:rPr>
              <w:t xml:space="preserve">Students will summarize various tales from </w:t>
            </w:r>
            <w:r w:rsidRPr="002236CD">
              <w:rPr>
                <w:rFonts w:ascii="Times" w:eastAsia="Times New Roman" w:hAnsi="Times" w:cs="Times New Roman"/>
                <w:i/>
                <w:iCs/>
                <w:sz w:val="20"/>
                <w:szCs w:val="20"/>
              </w:rPr>
              <w:t>The Canterbury Tales</w:t>
            </w:r>
            <w:r w:rsidRPr="002236CD">
              <w:rPr>
                <w:rFonts w:ascii="Times" w:eastAsia="Times New Roman" w:hAnsi="Times" w:cs="Times New Roman"/>
                <w:sz w:val="20"/>
                <w:szCs w:val="20"/>
              </w:rPr>
              <w:t xml:space="preserve"> in comic strip format.</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Additional Learning Objective(s):</w:t>
            </w:r>
          </w:p>
        </w:tc>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sz w:val="20"/>
                <w:szCs w:val="20"/>
              </w:rPr>
              <w:t> </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Approximate Duration of the Lesson:</w:t>
            </w:r>
          </w:p>
        </w:tc>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sz w:val="20"/>
                <w:szCs w:val="20"/>
              </w:rPr>
              <w:t>61 to 90 Minutes</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Materials and Equipment:</w:t>
            </w:r>
          </w:p>
        </w:tc>
        <w:tc>
          <w:tcPr>
            <w:tcW w:w="0" w:type="auto"/>
            <w:hideMark/>
          </w:tcPr>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 xml:space="preserve">Texts from </w:t>
            </w:r>
            <w:r w:rsidRPr="002236CD">
              <w:rPr>
                <w:rFonts w:ascii="Times" w:hAnsi="Times" w:cs="Times New Roman"/>
                <w:i/>
                <w:iCs/>
                <w:sz w:val="20"/>
                <w:szCs w:val="20"/>
              </w:rPr>
              <w:t>The Canterbury Tales</w:t>
            </w:r>
            <w:r w:rsidRPr="002236CD">
              <w:rPr>
                <w:rFonts w:ascii="Times" w:hAnsi="Times" w:cs="Times New Roman"/>
                <w:sz w:val="20"/>
                <w:szCs w:val="20"/>
              </w:rPr>
              <w:t>. Some of the more popular tales for high school seniors include "The Nun's Priest's Tale," "The Pardoner's Tale," and "The Wife of Bath's Tale."</w:t>
            </w:r>
          </w:p>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 xml:space="preserve">Most senior literature textbooks include two or more tales from </w:t>
            </w:r>
            <w:r w:rsidRPr="002236CD">
              <w:rPr>
                <w:rFonts w:ascii="Times" w:hAnsi="Times" w:cs="Times New Roman"/>
                <w:i/>
                <w:iCs/>
                <w:sz w:val="20"/>
                <w:szCs w:val="20"/>
              </w:rPr>
              <w:t>The Canterbury Tales</w:t>
            </w:r>
            <w:r w:rsidRPr="002236CD">
              <w:rPr>
                <w:rFonts w:ascii="Times" w:hAnsi="Times" w:cs="Times New Roman"/>
                <w:sz w:val="20"/>
                <w:szCs w:val="20"/>
              </w:rPr>
              <w:t>.</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 xml:space="preserve">Technology </w:t>
            </w:r>
          </w:p>
        </w:tc>
        <w:tc>
          <w:tcPr>
            <w:tcW w:w="0" w:type="auto"/>
            <w:hideMark/>
          </w:tcPr>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Internet Access for Web tools such as:</w:t>
            </w:r>
          </w:p>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lastRenderedPageBreak/>
              <w:fldChar w:fldCharType="begin"/>
            </w:r>
            <w:r w:rsidRPr="002236CD">
              <w:rPr>
                <w:rFonts w:ascii="Times" w:hAnsi="Times" w:cs="Times New Roman"/>
                <w:sz w:val="20"/>
                <w:szCs w:val="20"/>
              </w:rPr>
              <w:instrText xml:space="preserve"> HYPERLINK "http://www.readwritethink.org/files/resources/interactives/comic/" \t "_blank" </w:instrText>
            </w:r>
            <w:r w:rsidRPr="002236CD">
              <w:rPr>
                <w:rFonts w:ascii="Times" w:hAnsi="Times" w:cs="Times New Roman"/>
                <w:sz w:val="20"/>
                <w:szCs w:val="20"/>
              </w:rPr>
            </w:r>
            <w:r w:rsidRPr="002236CD">
              <w:rPr>
                <w:rFonts w:ascii="Times" w:hAnsi="Times" w:cs="Times New Roman"/>
                <w:sz w:val="20"/>
                <w:szCs w:val="20"/>
              </w:rPr>
              <w:fldChar w:fldCharType="separate"/>
            </w:r>
            <w:r w:rsidRPr="002236CD">
              <w:rPr>
                <w:rFonts w:ascii="Times" w:hAnsi="Times" w:cs="Times New Roman"/>
                <w:color w:val="0000FF"/>
                <w:sz w:val="20"/>
                <w:szCs w:val="20"/>
                <w:u w:val="single"/>
              </w:rPr>
              <w:t>http://www.readwritethink.org/files/resources/interactives/comic/</w:t>
            </w:r>
            <w:r w:rsidRPr="002236CD">
              <w:rPr>
                <w:rFonts w:ascii="Times" w:hAnsi="Times" w:cs="Times New Roman"/>
                <w:sz w:val="20"/>
                <w:szCs w:val="20"/>
              </w:rPr>
              <w:fldChar w:fldCharType="end"/>
            </w:r>
          </w:p>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fldChar w:fldCharType="begin"/>
            </w:r>
            <w:r w:rsidRPr="002236CD">
              <w:rPr>
                <w:rFonts w:ascii="Times" w:hAnsi="Times" w:cs="Times New Roman"/>
                <w:sz w:val="20"/>
                <w:szCs w:val="20"/>
              </w:rPr>
              <w:instrText xml:space="preserve"> HYPERLINK "http://www.makebeliefscomix.com/Comix/" \t "_blank" </w:instrText>
            </w:r>
            <w:r w:rsidRPr="002236CD">
              <w:rPr>
                <w:rFonts w:ascii="Times" w:hAnsi="Times" w:cs="Times New Roman"/>
                <w:sz w:val="20"/>
                <w:szCs w:val="20"/>
              </w:rPr>
            </w:r>
            <w:r w:rsidRPr="002236CD">
              <w:rPr>
                <w:rFonts w:ascii="Times" w:hAnsi="Times" w:cs="Times New Roman"/>
                <w:sz w:val="20"/>
                <w:szCs w:val="20"/>
              </w:rPr>
              <w:fldChar w:fldCharType="separate"/>
            </w:r>
            <w:r w:rsidRPr="002236CD">
              <w:rPr>
                <w:rFonts w:ascii="Times" w:hAnsi="Times" w:cs="Times New Roman"/>
                <w:color w:val="0000FF"/>
                <w:sz w:val="20"/>
                <w:szCs w:val="20"/>
                <w:u w:val="single"/>
              </w:rPr>
              <w:t>http://www.makebeliefscomix.com/Comix/</w:t>
            </w:r>
            <w:r w:rsidRPr="002236CD">
              <w:rPr>
                <w:rFonts w:ascii="Times" w:hAnsi="Times" w:cs="Times New Roman"/>
                <w:sz w:val="20"/>
                <w:szCs w:val="20"/>
              </w:rPr>
              <w:fldChar w:fldCharType="end"/>
            </w:r>
          </w:p>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fldChar w:fldCharType="begin"/>
            </w:r>
            <w:r w:rsidRPr="002236CD">
              <w:rPr>
                <w:rFonts w:ascii="Times" w:hAnsi="Times" w:cs="Times New Roman"/>
                <w:sz w:val="20"/>
                <w:szCs w:val="20"/>
              </w:rPr>
              <w:instrText xml:space="preserve"> HYPERLINK "http://www.pixton.com/schools/overview" \t "_blank" </w:instrText>
            </w:r>
            <w:r w:rsidRPr="002236CD">
              <w:rPr>
                <w:rFonts w:ascii="Times" w:hAnsi="Times" w:cs="Times New Roman"/>
                <w:sz w:val="20"/>
                <w:szCs w:val="20"/>
              </w:rPr>
            </w:r>
            <w:r w:rsidRPr="002236CD">
              <w:rPr>
                <w:rFonts w:ascii="Times" w:hAnsi="Times" w:cs="Times New Roman"/>
                <w:sz w:val="20"/>
                <w:szCs w:val="20"/>
              </w:rPr>
              <w:fldChar w:fldCharType="separate"/>
            </w:r>
            <w:r w:rsidRPr="002236CD">
              <w:rPr>
                <w:rFonts w:ascii="Times" w:hAnsi="Times" w:cs="Times New Roman"/>
                <w:color w:val="0000FF"/>
                <w:sz w:val="20"/>
                <w:szCs w:val="20"/>
                <w:u w:val="single"/>
              </w:rPr>
              <w:t>http://www.pixton.com/schools/overview</w:t>
            </w:r>
            <w:r w:rsidRPr="002236CD">
              <w:rPr>
                <w:rFonts w:ascii="Times" w:hAnsi="Times" w:cs="Times New Roman"/>
                <w:sz w:val="20"/>
                <w:szCs w:val="20"/>
              </w:rPr>
              <w:fldChar w:fldCharType="end"/>
            </w:r>
            <w:r w:rsidRPr="002236CD">
              <w:rPr>
                <w:rFonts w:ascii="Times" w:hAnsi="Times" w:cs="Times New Roman"/>
                <w:sz w:val="20"/>
                <w:szCs w:val="20"/>
              </w:rPr>
              <w:t> (teachers can sign up for a free trial)</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lastRenderedPageBreak/>
              <w:t>Background/Preparation:</w:t>
            </w:r>
          </w:p>
        </w:tc>
        <w:tc>
          <w:tcPr>
            <w:tcW w:w="0" w:type="auto"/>
            <w:hideMark/>
          </w:tcPr>
          <w:p w:rsidR="002236CD" w:rsidRPr="002236CD" w:rsidRDefault="002236CD" w:rsidP="002236CD">
            <w:pPr>
              <w:numPr>
                <w:ilvl w:val="0"/>
                <w:numId w:val="2"/>
              </w:numPr>
              <w:spacing w:before="100" w:beforeAutospacing="1" w:after="100" w:afterAutospacing="1"/>
              <w:rPr>
                <w:rFonts w:ascii="Times" w:eastAsia="Times New Roman" w:hAnsi="Times" w:cs="Times New Roman"/>
                <w:sz w:val="20"/>
                <w:szCs w:val="20"/>
              </w:rPr>
            </w:pPr>
            <w:r w:rsidRPr="002236CD">
              <w:rPr>
                <w:rFonts w:ascii="Times" w:eastAsia="Times New Roman" w:hAnsi="Times" w:cs="Times New Roman"/>
                <w:sz w:val="20"/>
                <w:szCs w:val="20"/>
              </w:rPr>
              <w:t xml:space="preserve">Prior to this activity, students should have read available tales from </w:t>
            </w:r>
            <w:r w:rsidRPr="002236CD">
              <w:rPr>
                <w:rFonts w:ascii="Times" w:eastAsia="Times New Roman" w:hAnsi="Times" w:cs="Times New Roman"/>
                <w:i/>
                <w:iCs/>
                <w:sz w:val="20"/>
                <w:szCs w:val="20"/>
              </w:rPr>
              <w:t>The Canterbury Tales</w:t>
            </w:r>
            <w:r w:rsidRPr="002236CD">
              <w:rPr>
                <w:rFonts w:ascii="Times" w:eastAsia="Times New Roman" w:hAnsi="Times" w:cs="Times New Roman"/>
                <w:sz w:val="20"/>
                <w:szCs w:val="20"/>
              </w:rPr>
              <w:t>. It is up to teacher discretion whether to discuss tales prior to this activity or not.</w:t>
            </w:r>
          </w:p>
          <w:p w:rsidR="002236CD" w:rsidRPr="002236CD" w:rsidRDefault="002236CD" w:rsidP="002236CD">
            <w:pPr>
              <w:numPr>
                <w:ilvl w:val="0"/>
                <w:numId w:val="2"/>
              </w:numPr>
              <w:spacing w:before="100" w:beforeAutospacing="1" w:after="100" w:afterAutospacing="1"/>
              <w:rPr>
                <w:rFonts w:ascii="Times" w:eastAsia="Times New Roman" w:hAnsi="Times" w:cs="Times New Roman"/>
                <w:sz w:val="20"/>
                <w:szCs w:val="20"/>
              </w:rPr>
            </w:pPr>
            <w:r w:rsidRPr="002236CD">
              <w:rPr>
                <w:rFonts w:ascii="Times" w:eastAsia="Times New Roman" w:hAnsi="Times" w:cs="Times New Roman"/>
                <w:sz w:val="20"/>
                <w:szCs w:val="20"/>
              </w:rPr>
              <w:t>Teacher should assign students to groups of about four students.</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Procedures/Activities:</w:t>
            </w:r>
          </w:p>
        </w:tc>
        <w:tc>
          <w:tcPr>
            <w:tcW w:w="0" w:type="auto"/>
            <w:hideMark/>
          </w:tcPr>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 xml:space="preserve">1. Assign students to groups. Each group must choose one of the tales from </w:t>
            </w:r>
            <w:r w:rsidRPr="002236CD">
              <w:rPr>
                <w:rFonts w:ascii="Times" w:hAnsi="Times" w:cs="Times New Roman"/>
                <w:i/>
                <w:iCs/>
                <w:sz w:val="20"/>
                <w:szCs w:val="20"/>
              </w:rPr>
              <w:t>The Canterbury Tales</w:t>
            </w:r>
            <w:r w:rsidRPr="002236CD">
              <w:rPr>
                <w:rFonts w:ascii="Times" w:hAnsi="Times" w:cs="Times New Roman"/>
                <w:sz w:val="20"/>
                <w:szCs w:val="20"/>
              </w:rPr>
              <w:t xml:space="preserve"> that was read as part of the class. Each group will summarize its tale so that it will fit into one short comic strip. Comic strips must contain at least 6 boxes, and every box must contain either dialogue or a caption.</w:t>
            </w:r>
          </w:p>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2. If students have access to the Internet, they may use a comic strip creator via the Internet. Possible websites to use are included in the "Technology Resources" section. For students who do not have access to the Internet, they can draw out their comic strips on typing paper or cardstock. </w:t>
            </w:r>
          </w:p>
          <w:p w:rsidR="002236CD" w:rsidRPr="002236CD" w:rsidRDefault="002236CD" w:rsidP="002236CD">
            <w:pPr>
              <w:rPr>
                <w:rFonts w:ascii="Times" w:eastAsia="Times New Roman" w:hAnsi="Times" w:cs="Times New Roman"/>
                <w:sz w:val="20"/>
                <w:szCs w:val="20"/>
              </w:rPr>
            </w:pP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Assessment Strategies:</w:t>
            </w:r>
          </w:p>
        </w:tc>
        <w:tc>
          <w:tcPr>
            <w:tcW w:w="0" w:type="auto"/>
            <w:hideMark/>
          </w:tcPr>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Each group will be assessed on the following:</w:t>
            </w:r>
          </w:p>
          <w:p w:rsidR="002236CD" w:rsidRPr="002236CD" w:rsidRDefault="002236CD" w:rsidP="002236CD">
            <w:pPr>
              <w:numPr>
                <w:ilvl w:val="0"/>
                <w:numId w:val="3"/>
              </w:numPr>
              <w:spacing w:before="100" w:beforeAutospacing="1" w:after="100" w:afterAutospacing="1"/>
              <w:rPr>
                <w:rFonts w:ascii="Times" w:eastAsia="Times New Roman" w:hAnsi="Times" w:cs="Times New Roman"/>
                <w:sz w:val="20"/>
                <w:szCs w:val="20"/>
              </w:rPr>
            </w:pPr>
            <w:proofErr w:type="gramStart"/>
            <w:r w:rsidRPr="002236CD">
              <w:rPr>
                <w:rFonts w:ascii="Times" w:eastAsia="Times New Roman" w:hAnsi="Times" w:cs="Times New Roman"/>
                <w:sz w:val="20"/>
                <w:szCs w:val="20"/>
              </w:rPr>
              <w:t>accurate</w:t>
            </w:r>
            <w:proofErr w:type="gramEnd"/>
            <w:r w:rsidRPr="002236CD">
              <w:rPr>
                <w:rFonts w:ascii="Times" w:eastAsia="Times New Roman" w:hAnsi="Times" w:cs="Times New Roman"/>
                <w:sz w:val="20"/>
                <w:szCs w:val="20"/>
              </w:rPr>
              <w:t xml:space="preserve"> summary of tale</w:t>
            </w:r>
          </w:p>
          <w:p w:rsidR="002236CD" w:rsidRPr="002236CD" w:rsidRDefault="002236CD" w:rsidP="002236CD">
            <w:pPr>
              <w:numPr>
                <w:ilvl w:val="0"/>
                <w:numId w:val="3"/>
              </w:numPr>
              <w:spacing w:before="100" w:beforeAutospacing="1" w:after="100" w:afterAutospacing="1"/>
              <w:rPr>
                <w:rFonts w:ascii="Times" w:eastAsia="Times New Roman" w:hAnsi="Times" w:cs="Times New Roman"/>
                <w:sz w:val="20"/>
                <w:szCs w:val="20"/>
              </w:rPr>
            </w:pPr>
            <w:proofErr w:type="gramStart"/>
            <w:r w:rsidRPr="002236CD">
              <w:rPr>
                <w:rFonts w:ascii="Times" w:eastAsia="Times New Roman" w:hAnsi="Times" w:cs="Times New Roman"/>
                <w:sz w:val="20"/>
                <w:szCs w:val="20"/>
              </w:rPr>
              <w:t>at</w:t>
            </w:r>
            <w:proofErr w:type="gramEnd"/>
            <w:r w:rsidRPr="002236CD">
              <w:rPr>
                <w:rFonts w:ascii="Times" w:eastAsia="Times New Roman" w:hAnsi="Times" w:cs="Times New Roman"/>
                <w:sz w:val="20"/>
                <w:szCs w:val="20"/>
              </w:rPr>
              <w:t xml:space="preserve"> least 6 boxes</w:t>
            </w:r>
          </w:p>
          <w:p w:rsidR="002236CD" w:rsidRPr="002236CD" w:rsidRDefault="002236CD" w:rsidP="002236CD">
            <w:pPr>
              <w:numPr>
                <w:ilvl w:val="0"/>
                <w:numId w:val="3"/>
              </w:numPr>
              <w:spacing w:before="100" w:beforeAutospacing="1" w:after="100" w:afterAutospacing="1"/>
              <w:rPr>
                <w:rFonts w:ascii="Times" w:eastAsia="Times New Roman" w:hAnsi="Times" w:cs="Times New Roman"/>
                <w:sz w:val="20"/>
                <w:szCs w:val="20"/>
              </w:rPr>
            </w:pPr>
            <w:proofErr w:type="gramStart"/>
            <w:r w:rsidRPr="002236CD">
              <w:rPr>
                <w:rFonts w:ascii="Times" w:eastAsia="Times New Roman" w:hAnsi="Times" w:cs="Times New Roman"/>
                <w:sz w:val="20"/>
                <w:szCs w:val="20"/>
              </w:rPr>
              <w:t>dialogue</w:t>
            </w:r>
            <w:proofErr w:type="gramEnd"/>
            <w:r w:rsidRPr="002236CD">
              <w:rPr>
                <w:rFonts w:ascii="Times" w:eastAsia="Times New Roman" w:hAnsi="Times" w:cs="Times New Roman"/>
                <w:sz w:val="20"/>
                <w:szCs w:val="20"/>
              </w:rPr>
              <w:t>/captions</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Extension:</w:t>
            </w:r>
          </w:p>
        </w:tc>
        <w:tc>
          <w:tcPr>
            <w:tcW w:w="0" w:type="auto"/>
            <w:hideMark/>
          </w:tcPr>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 xml:space="preserve">For </w:t>
            </w:r>
            <w:proofErr w:type="gramStart"/>
            <w:r w:rsidRPr="002236CD">
              <w:rPr>
                <w:rFonts w:ascii="Times" w:hAnsi="Times" w:cs="Times New Roman"/>
                <w:sz w:val="20"/>
                <w:szCs w:val="20"/>
              </w:rPr>
              <w:t>higher level</w:t>
            </w:r>
            <w:proofErr w:type="gramEnd"/>
            <w:r w:rsidRPr="002236CD">
              <w:rPr>
                <w:rFonts w:ascii="Times" w:hAnsi="Times" w:cs="Times New Roman"/>
                <w:sz w:val="20"/>
                <w:szCs w:val="20"/>
              </w:rPr>
              <w:t xml:space="preserve"> learners, students will be required to compose their own "tale" in the style of Chaucer and his tales. Tale must include an overall lesson like Chaucer's tale did.</w:t>
            </w:r>
          </w:p>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Students will also be required to create a visual representation of their tale. Students can create it online, digitally, or some type of tangible representation of the tale.</w:t>
            </w:r>
          </w:p>
        </w:tc>
      </w:tr>
      <w:tr w:rsidR="002236CD" w:rsidRPr="002236CD" w:rsidTr="002236CD">
        <w:trPr>
          <w:tblCellSpacing w:w="50" w:type="dxa"/>
        </w:trPr>
        <w:tc>
          <w:tcPr>
            <w:tcW w:w="0" w:type="auto"/>
            <w:hideMark/>
          </w:tcPr>
          <w:p w:rsidR="002236CD" w:rsidRPr="002236CD" w:rsidRDefault="002236CD" w:rsidP="002236CD">
            <w:pPr>
              <w:rPr>
                <w:rFonts w:ascii="Times" w:eastAsia="Times New Roman" w:hAnsi="Times" w:cs="Times New Roman"/>
                <w:sz w:val="20"/>
                <w:szCs w:val="20"/>
              </w:rPr>
            </w:pPr>
            <w:r w:rsidRPr="002236CD">
              <w:rPr>
                <w:rFonts w:ascii="Times" w:eastAsia="Times New Roman" w:hAnsi="Times" w:cs="Times New Roman"/>
                <w:b/>
                <w:bCs/>
                <w:sz w:val="20"/>
                <w:szCs w:val="20"/>
              </w:rPr>
              <w:t>Remediation:</w:t>
            </w:r>
          </w:p>
        </w:tc>
        <w:tc>
          <w:tcPr>
            <w:tcW w:w="0" w:type="auto"/>
            <w:hideMark/>
          </w:tcPr>
          <w:p w:rsidR="002236CD" w:rsidRPr="002236CD" w:rsidRDefault="002236CD" w:rsidP="002236CD">
            <w:pPr>
              <w:spacing w:before="100" w:beforeAutospacing="1" w:after="100" w:afterAutospacing="1"/>
              <w:rPr>
                <w:rFonts w:ascii="Times" w:hAnsi="Times" w:cs="Times New Roman"/>
                <w:sz w:val="20"/>
                <w:szCs w:val="20"/>
              </w:rPr>
            </w:pPr>
            <w:r w:rsidRPr="002236CD">
              <w:rPr>
                <w:rFonts w:ascii="Times" w:hAnsi="Times" w:cs="Times New Roman"/>
                <w:sz w:val="20"/>
                <w:szCs w:val="20"/>
              </w:rPr>
              <w:t>Students may be grouped according to ability level or stories may be assigned based on complexity. </w:t>
            </w:r>
          </w:p>
        </w:tc>
      </w:tr>
      <w:tr w:rsidR="002236CD" w:rsidRPr="002236CD" w:rsidTr="002236CD">
        <w:trPr>
          <w:tblCellSpacing w:w="50" w:type="dxa"/>
        </w:trPr>
        <w:tc>
          <w:tcPr>
            <w:tcW w:w="0" w:type="auto"/>
          </w:tcPr>
          <w:p w:rsidR="002236CD" w:rsidRPr="002236CD" w:rsidRDefault="002236CD" w:rsidP="002236CD">
            <w:pPr>
              <w:rPr>
                <w:rFonts w:ascii="Times" w:eastAsia="Times New Roman" w:hAnsi="Times" w:cs="Times New Roman"/>
                <w:b/>
                <w:bCs/>
                <w:sz w:val="20"/>
                <w:szCs w:val="20"/>
              </w:rPr>
            </w:pPr>
            <w:r>
              <w:rPr>
                <w:rFonts w:ascii="Times" w:eastAsia="Times New Roman" w:hAnsi="Times" w:cs="Times New Roman"/>
                <w:b/>
                <w:bCs/>
                <w:sz w:val="20"/>
                <w:szCs w:val="20"/>
              </w:rPr>
              <w:t>Homework:</w:t>
            </w:r>
          </w:p>
        </w:tc>
        <w:tc>
          <w:tcPr>
            <w:tcW w:w="0" w:type="auto"/>
          </w:tcPr>
          <w:p w:rsidR="002236CD" w:rsidRPr="002236CD" w:rsidRDefault="002236CD" w:rsidP="002236CD">
            <w:pPr>
              <w:spacing w:before="100" w:beforeAutospacing="1" w:after="100" w:afterAutospacing="1"/>
              <w:rPr>
                <w:rFonts w:ascii="Times" w:hAnsi="Times" w:cs="Times New Roman"/>
                <w:sz w:val="20"/>
                <w:szCs w:val="20"/>
              </w:rPr>
            </w:pPr>
            <w:r>
              <w:rPr>
                <w:rFonts w:ascii="Times" w:hAnsi="Times" w:cs="Times New Roman"/>
                <w:sz w:val="20"/>
                <w:szCs w:val="20"/>
              </w:rPr>
              <w:t>Finish Comic</w:t>
            </w:r>
          </w:p>
        </w:tc>
      </w:tr>
    </w:tbl>
    <w:p w:rsidR="002236CD" w:rsidRDefault="002236CD"/>
    <w:sectPr w:rsidR="002236CD"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C17102"/>
    <w:multiLevelType w:val="multilevel"/>
    <w:tmpl w:val="5564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8E737B"/>
    <w:multiLevelType w:val="multilevel"/>
    <w:tmpl w:val="2E447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A06D5C"/>
    <w:multiLevelType w:val="multilevel"/>
    <w:tmpl w:val="661EF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6CD"/>
    <w:rsid w:val="002236CD"/>
    <w:rsid w:val="00563BD7"/>
    <w:rsid w:val="009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36CD"/>
    <w:rPr>
      <w:b/>
      <w:bCs/>
    </w:rPr>
  </w:style>
  <w:style w:type="paragraph" w:styleId="NormalWeb">
    <w:name w:val="Normal (Web)"/>
    <w:basedOn w:val="Normal"/>
    <w:uiPriority w:val="99"/>
    <w:unhideWhenUsed/>
    <w:rsid w:val="002236CD"/>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2236CD"/>
    <w:rPr>
      <w:i/>
      <w:iCs/>
    </w:rPr>
  </w:style>
  <w:style w:type="character" w:styleId="Hyperlink">
    <w:name w:val="Hyperlink"/>
    <w:basedOn w:val="DefaultParagraphFont"/>
    <w:uiPriority w:val="99"/>
    <w:semiHidden/>
    <w:unhideWhenUsed/>
    <w:rsid w:val="002236C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36CD"/>
    <w:rPr>
      <w:b/>
      <w:bCs/>
    </w:rPr>
  </w:style>
  <w:style w:type="paragraph" w:styleId="NormalWeb">
    <w:name w:val="Normal (Web)"/>
    <w:basedOn w:val="Normal"/>
    <w:uiPriority w:val="99"/>
    <w:unhideWhenUsed/>
    <w:rsid w:val="002236CD"/>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2236CD"/>
    <w:rPr>
      <w:i/>
      <w:iCs/>
    </w:rPr>
  </w:style>
  <w:style w:type="character" w:styleId="Hyperlink">
    <w:name w:val="Hyperlink"/>
    <w:basedOn w:val="DefaultParagraphFont"/>
    <w:uiPriority w:val="99"/>
    <w:semiHidden/>
    <w:unhideWhenUsed/>
    <w:rsid w:val="002236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871338">
      <w:bodyDiv w:val="1"/>
      <w:marLeft w:val="0"/>
      <w:marRight w:val="0"/>
      <w:marTop w:val="0"/>
      <w:marBottom w:val="0"/>
      <w:divBdr>
        <w:top w:val="none" w:sz="0" w:space="0" w:color="auto"/>
        <w:left w:val="none" w:sz="0" w:space="0" w:color="auto"/>
        <w:bottom w:val="none" w:sz="0" w:space="0" w:color="auto"/>
        <w:right w:val="none" w:sz="0" w:space="0" w:color="auto"/>
      </w:divBdr>
      <w:divsChild>
        <w:div w:id="1661805905">
          <w:marLeft w:val="0"/>
          <w:marRight w:val="0"/>
          <w:marTop w:val="0"/>
          <w:marBottom w:val="0"/>
          <w:divBdr>
            <w:top w:val="none" w:sz="0" w:space="0" w:color="auto"/>
            <w:left w:val="none" w:sz="0" w:space="0" w:color="auto"/>
            <w:bottom w:val="none" w:sz="0" w:space="0" w:color="auto"/>
            <w:right w:val="none" w:sz="0" w:space="0" w:color="auto"/>
          </w:divBdr>
        </w:div>
        <w:div w:id="272058833">
          <w:marLeft w:val="0"/>
          <w:marRight w:val="0"/>
          <w:marTop w:val="0"/>
          <w:marBottom w:val="0"/>
          <w:divBdr>
            <w:top w:val="none" w:sz="0" w:space="0" w:color="auto"/>
            <w:left w:val="none" w:sz="0" w:space="0" w:color="auto"/>
            <w:bottom w:val="none" w:sz="0" w:space="0" w:color="auto"/>
            <w:right w:val="none" w:sz="0" w:space="0" w:color="auto"/>
          </w:divBdr>
        </w:div>
        <w:div w:id="2070760475">
          <w:marLeft w:val="0"/>
          <w:marRight w:val="0"/>
          <w:marTop w:val="0"/>
          <w:marBottom w:val="0"/>
          <w:divBdr>
            <w:top w:val="none" w:sz="0" w:space="0" w:color="auto"/>
            <w:left w:val="none" w:sz="0" w:space="0" w:color="auto"/>
            <w:bottom w:val="none" w:sz="0" w:space="0" w:color="auto"/>
            <w:right w:val="none" w:sz="0" w:space="0" w:color="auto"/>
          </w:divBdr>
        </w:div>
        <w:div w:id="1333676515">
          <w:marLeft w:val="0"/>
          <w:marRight w:val="0"/>
          <w:marTop w:val="0"/>
          <w:marBottom w:val="0"/>
          <w:divBdr>
            <w:top w:val="none" w:sz="0" w:space="0" w:color="auto"/>
            <w:left w:val="none" w:sz="0" w:space="0" w:color="auto"/>
            <w:bottom w:val="none" w:sz="0" w:space="0" w:color="auto"/>
            <w:right w:val="none" w:sz="0" w:space="0" w:color="auto"/>
          </w:divBdr>
        </w:div>
        <w:div w:id="861474709">
          <w:marLeft w:val="0"/>
          <w:marRight w:val="0"/>
          <w:marTop w:val="0"/>
          <w:marBottom w:val="0"/>
          <w:divBdr>
            <w:top w:val="none" w:sz="0" w:space="0" w:color="auto"/>
            <w:left w:val="none" w:sz="0" w:space="0" w:color="auto"/>
            <w:bottom w:val="none" w:sz="0" w:space="0" w:color="auto"/>
            <w:right w:val="none" w:sz="0" w:space="0" w:color="auto"/>
          </w:divBdr>
        </w:div>
        <w:div w:id="1468864424">
          <w:marLeft w:val="0"/>
          <w:marRight w:val="0"/>
          <w:marTop w:val="0"/>
          <w:marBottom w:val="0"/>
          <w:divBdr>
            <w:top w:val="none" w:sz="0" w:space="0" w:color="auto"/>
            <w:left w:val="none" w:sz="0" w:space="0" w:color="auto"/>
            <w:bottom w:val="none" w:sz="0" w:space="0" w:color="auto"/>
            <w:right w:val="none" w:sz="0" w:space="0" w:color="auto"/>
          </w:divBdr>
        </w:div>
        <w:div w:id="242645561">
          <w:marLeft w:val="0"/>
          <w:marRight w:val="0"/>
          <w:marTop w:val="0"/>
          <w:marBottom w:val="0"/>
          <w:divBdr>
            <w:top w:val="none" w:sz="0" w:space="0" w:color="auto"/>
            <w:left w:val="none" w:sz="0" w:space="0" w:color="auto"/>
            <w:bottom w:val="none" w:sz="0" w:space="0" w:color="auto"/>
            <w:right w:val="none" w:sz="0" w:space="0" w:color="auto"/>
          </w:divBdr>
        </w:div>
        <w:div w:id="23732628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590</Words>
  <Characters>3363</Characters>
  <Application>Microsoft Macintosh Word</Application>
  <DocSecurity>0</DocSecurity>
  <Lines>28</Lines>
  <Paragraphs>7</Paragraphs>
  <ScaleCrop>false</ScaleCrop>
  <Company>Penn-Trafford</Company>
  <LinksUpToDate>false</LinksUpToDate>
  <CharactersWithSpaces>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2</cp:revision>
  <dcterms:created xsi:type="dcterms:W3CDTF">2015-10-30T13:58:00Z</dcterms:created>
  <dcterms:modified xsi:type="dcterms:W3CDTF">2015-10-30T13:58:00Z</dcterms:modified>
</cp:coreProperties>
</file>